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81" w:rsidRPr="00186EC6" w:rsidRDefault="00F37176" w:rsidP="00186EC6">
      <w:pPr>
        <w:rPr>
          <w:b/>
          <w:sz w:val="32"/>
          <w:szCs w:val="32"/>
        </w:rPr>
      </w:pPr>
      <w:r w:rsidRPr="00186EC6">
        <w:rPr>
          <w:b/>
          <w:sz w:val="32"/>
          <w:szCs w:val="32"/>
        </w:rPr>
        <w:t xml:space="preserve">Article of the Week </w:t>
      </w:r>
    </w:p>
    <w:p w:rsidR="00F37176" w:rsidRDefault="00F37176" w:rsidP="00F37176"/>
    <w:p w:rsidR="00F37176" w:rsidRDefault="00F37176" w:rsidP="00F37176">
      <w:r>
        <w:t>Read through the informational text carefully.  After you have read the informational text you wi</w:t>
      </w:r>
      <w:r w:rsidR="00186EC6">
        <w:t>ll need to complete the following activities:</w:t>
      </w:r>
    </w:p>
    <w:p w:rsidR="00F37176" w:rsidRDefault="00F37176" w:rsidP="00F37176"/>
    <w:p w:rsidR="00186EC6" w:rsidRDefault="00F37176" w:rsidP="00186EC6">
      <w:pPr>
        <w:pStyle w:val="ListParagraph"/>
        <w:numPr>
          <w:ilvl w:val="0"/>
          <w:numId w:val="1"/>
        </w:numPr>
      </w:pPr>
      <w:r w:rsidRPr="004161C2">
        <w:rPr>
          <w:b/>
        </w:rPr>
        <w:t>Identify 4 Main ideas from the text</w:t>
      </w:r>
      <w:r>
        <w:t xml:space="preserve">.  Highlight or underline the main ideas using a color of your choice and identify each main idea by labeling M1, M2, M3, </w:t>
      </w:r>
      <w:proofErr w:type="gramStart"/>
      <w:r>
        <w:t>M4</w:t>
      </w:r>
      <w:proofErr w:type="gramEnd"/>
      <w:r>
        <w:t>.  You can highlight or underline the main ideas right on the document. (AOW)</w:t>
      </w:r>
    </w:p>
    <w:p w:rsidR="00186EC6" w:rsidRDefault="00F37176" w:rsidP="00186EC6">
      <w:pPr>
        <w:pStyle w:val="ListParagraph"/>
        <w:numPr>
          <w:ilvl w:val="0"/>
          <w:numId w:val="1"/>
        </w:numPr>
      </w:pPr>
      <w:r w:rsidRPr="00186EC6">
        <w:rPr>
          <w:b/>
        </w:rPr>
        <w:t>Summarize and paraphrase each of the main ideas</w:t>
      </w:r>
      <w:r>
        <w:t xml:space="preserve"> that you highlighted on your AOW.  Your summaries will be completed on a separate sheet of paper using a different color and labeling each summary S1, S2, S3, S4.</w:t>
      </w:r>
    </w:p>
    <w:p w:rsidR="00186EC6" w:rsidRDefault="004161C2" w:rsidP="00186EC6">
      <w:pPr>
        <w:pStyle w:val="ListParagraph"/>
        <w:numPr>
          <w:ilvl w:val="0"/>
          <w:numId w:val="1"/>
        </w:numPr>
      </w:pPr>
      <w:r w:rsidRPr="00186EC6">
        <w:rPr>
          <w:b/>
        </w:rPr>
        <w:t>Make at least 2 scientific connections or personal reflection</w:t>
      </w:r>
      <w:r>
        <w:t>s to the information in the text.  Identify each reflection/scientific connection using a different color and labeling R1, R2 or SC1, SC2.</w:t>
      </w:r>
    </w:p>
    <w:p w:rsidR="00186EC6" w:rsidRDefault="004161C2" w:rsidP="00186EC6">
      <w:pPr>
        <w:pStyle w:val="ListParagraph"/>
        <w:numPr>
          <w:ilvl w:val="0"/>
          <w:numId w:val="1"/>
        </w:numPr>
      </w:pPr>
      <w:r w:rsidRPr="00186EC6">
        <w:rPr>
          <w:b/>
        </w:rPr>
        <w:t>Underline or highlight unknown vocabulary in the text.</w:t>
      </w:r>
      <w:r>
        <w:t xml:space="preserve">  You can underline and highlight unknown vocabulary right on the document (AOW) using another color.   Define each unknown vocabulary term by labeling V1, V2, V3, V4 and the color used to hig</w:t>
      </w:r>
      <w:r w:rsidR="00186EC6">
        <w:t>hlight or underline on your AOW.</w:t>
      </w:r>
    </w:p>
    <w:p w:rsidR="00186EC6" w:rsidRDefault="004161C2" w:rsidP="00186EC6">
      <w:pPr>
        <w:pStyle w:val="ListParagraph"/>
        <w:numPr>
          <w:ilvl w:val="0"/>
          <w:numId w:val="1"/>
        </w:numPr>
      </w:pPr>
      <w:r w:rsidRPr="00186EC6">
        <w:rPr>
          <w:b/>
        </w:rPr>
        <w:t>Create questions that you have about information in the text.</w:t>
      </w:r>
      <w:r>
        <w:t xml:space="preserve">  You will create questions that you still have after reading the informational text.  Identify each question that you create using another color and labeling CQ1, CQ2, CQ3, </w:t>
      </w:r>
      <w:proofErr w:type="gramStart"/>
      <w:r>
        <w:t>CQ4</w:t>
      </w:r>
      <w:proofErr w:type="gramEnd"/>
      <w:r>
        <w:t>.</w:t>
      </w:r>
    </w:p>
    <w:p w:rsidR="004161C2" w:rsidRDefault="004161C2" w:rsidP="00186EC6">
      <w:pPr>
        <w:pStyle w:val="ListParagraph"/>
        <w:numPr>
          <w:ilvl w:val="0"/>
          <w:numId w:val="1"/>
        </w:numPr>
      </w:pPr>
      <w:r w:rsidRPr="00186EC6">
        <w:rPr>
          <w:b/>
        </w:rPr>
        <w:t>Answer comprehension questions created by your teacher.</w:t>
      </w:r>
      <w:r>
        <w:t xml:space="preserve">  Answer each of the comprehension questions using another color of your choice </w:t>
      </w:r>
      <w:r w:rsidR="00186EC6">
        <w:t>and labeling each question Q1. Q2, Q3, Q4.  **If there are more than 4 questions, label with the correct number of questions given</w:t>
      </w:r>
      <w:proofErr w:type="gramStart"/>
      <w:r w:rsidR="00186EC6">
        <w:t>.*</w:t>
      </w:r>
      <w:proofErr w:type="gramEnd"/>
      <w:r w:rsidR="00186EC6">
        <w:t>*</w:t>
      </w:r>
    </w:p>
    <w:p w:rsidR="00186EC6" w:rsidRDefault="00186EC6" w:rsidP="00186EC6">
      <w:pPr>
        <w:rPr>
          <w:b/>
        </w:rPr>
      </w:pPr>
    </w:p>
    <w:p w:rsidR="00186EC6" w:rsidRPr="00186EC6" w:rsidRDefault="00186EC6" w:rsidP="00186EC6">
      <w:pPr>
        <w:rPr>
          <w:b/>
        </w:rPr>
      </w:pPr>
      <w:r w:rsidRPr="00186EC6">
        <w:rPr>
          <w:b/>
        </w:rPr>
        <w:t>Activities #2-6 above will all be completed on a separate sheet of paper that will be handed in and graded using the following rubric:</w:t>
      </w:r>
    </w:p>
    <w:p w:rsidR="00186EC6" w:rsidRDefault="00186EC6" w:rsidP="00186EC6"/>
    <w:tbl>
      <w:tblPr>
        <w:tblStyle w:val="TableGrid"/>
        <w:tblW w:w="0" w:type="auto"/>
        <w:tblLook w:val="04A0"/>
      </w:tblPr>
      <w:tblGrid>
        <w:gridCol w:w="2791"/>
        <w:gridCol w:w="1476"/>
        <w:gridCol w:w="1476"/>
        <w:gridCol w:w="1476"/>
        <w:gridCol w:w="1476"/>
        <w:gridCol w:w="1476"/>
      </w:tblGrid>
      <w:tr w:rsidR="00186EC6" w:rsidTr="000F76BE">
        <w:tc>
          <w:tcPr>
            <w:tcW w:w="1476" w:type="dxa"/>
          </w:tcPr>
          <w:p w:rsidR="00186EC6" w:rsidRPr="00D10F03" w:rsidRDefault="00186EC6" w:rsidP="000F76BE">
            <w:pPr>
              <w:rPr>
                <w:b/>
                <w:sz w:val="32"/>
                <w:szCs w:val="32"/>
              </w:rPr>
            </w:pPr>
            <w:r w:rsidRPr="00D10F03">
              <w:rPr>
                <w:b/>
                <w:sz w:val="32"/>
                <w:szCs w:val="32"/>
              </w:rPr>
              <w:t>Article of Week Rubric</w:t>
            </w:r>
          </w:p>
          <w:p w:rsidR="00186EC6" w:rsidRDefault="00186EC6" w:rsidP="000F76BE"/>
        </w:tc>
        <w:tc>
          <w:tcPr>
            <w:tcW w:w="1476" w:type="dxa"/>
          </w:tcPr>
          <w:p w:rsidR="00186EC6" w:rsidRDefault="00186EC6" w:rsidP="000F76BE">
            <w:r w:rsidRPr="00D10F03">
              <w:rPr>
                <w:b/>
                <w:i/>
                <w:u w:val="single"/>
              </w:rPr>
              <w:t xml:space="preserve">No </w:t>
            </w:r>
            <w:r>
              <w:t>evidence shown</w:t>
            </w:r>
          </w:p>
        </w:tc>
        <w:tc>
          <w:tcPr>
            <w:tcW w:w="1476" w:type="dxa"/>
          </w:tcPr>
          <w:p w:rsidR="00186EC6" w:rsidRDefault="00186EC6" w:rsidP="000F76BE">
            <w:r w:rsidRPr="00D10F03">
              <w:rPr>
                <w:b/>
                <w:i/>
                <w:u w:val="single"/>
              </w:rPr>
              <w:t xml:space="preserve">Little </w:t>
            </w:r>
            <w:r>
              <w:t>evidence shown</w:t>
            </w:r>
          </w:p>
        </w:tc>
        <w:tc>
          <w:tcPr>
            <w:tcW w:w="1476" w:type="dxa"/>
          </w:tcPr>
          <w:p w:rsidR="00186EC6" w:rsidRDefault="00186EC6" w:rsidP="000F76BE">
            <w:r w:rsidRPr="00D10F03">
              <w:rPr>
                <w:b/>
                <w:i/>
                <w:u w:val="single"/>
              </w:rPr>
              <w:t xml:space="preserve">Some </w:t>
            </w:r>
            <w:r>
              <w:t>evidence shown</w:t>
            </w:r>
          </w:p>
        </w:tc>
        <w:tc>
          <w:tcPr>
            <w:tcW w:w="1476" w:type="dxa"/>
          </w:tcPr>
          <w:p w:rsidR="00186EC6" w:rsidRDefault="00186EC6" w:rsidP="000F76BE">
            <w:r w:rsidRPr="00D10F03">
              <w:rPr>
                <w:b/>
                <w:i/>
                <w:u w:val="single"/>
              </w:rPr>
              <w:t xml:space="preserve">Clear </w:t>
            </w:r>
            <w:r>
              <w:t>evidence shown</w:t>
            </w:r>
          </w:p>
        </w:tc>
        <w:tc>
          <w:tcPr>
            <w:tcW w:w="1476" w:type="dxa"/>
          </w:tcPr>
          <w:p w:rsidR="00186EC6" w:rsidRDefault="00186EC6" w:rsidP="000F76BE">
            <w:r w:rsidRPr="00D10F03">
              <w:rPr>
                <w:b/>
                <w:i/>
                <w:u w:val="single"/>
              </w:rPr>
              <w:t>Thorough</w:t>
            </w:r>
            <w:r>
              <w:t xml:space="preserve"> evidence shown</w:t>
            </w:r>
          </w:p>
        </w:tc>
      </w:tr>
      <w:tr w:rsidR="00186EC6" w:rsidTr="000F76BE">
        <w:tc>
          <w:tcPr>
            <w:tcW w:w="1476" w:type="dxa"/>
          </w:tcPr>
          <w:p w:rsidR="00186EC6" w:rsidRDefault="00186EC6" w:rsidP="000F76BE">
            <w:r>
              <w:t>Underlining/highlighting of key words, phrases throughout text (M=4)</w:t>
            </w:r>
          </w:p>
        </w:tc>
        <w:tc>
          <w:tcPr>
            <w:tcW w:w="1476" w:type="dxa"/>
          </w:tcPr>
          <w:p w:rsidR="00186EC6" w:rsidRDefault="00186EC6" w:rsidP="000F76BE">
            <w:pPr>
              <w:jc w:val="center"/>
            </w:pPr>
          </w:p>
          <w:p w:rsidR="00186EC6" w:rsidRPr="00D10F03" w:rsidRDefault="00186EC6" w:rsidP="000F76BE">
            <w:pPr>
              <w:jc w:val="center"/>
              <w:rPr>
                <w:b/>
              </w:rPr>
            </w:pPr>
            <w:r w:rsidRPr="00D10F03">
              <w:rPr>
                <w:b/>
              </w:rPr>
              <w:t>0</w:t>
            </w:r>
          </w:p>
        </w:tc>
        <w:tc>
          <w:tcPr>
            <w:tcW w:w="1476" w:type="dxa"/>
          </w:tcPr>
          <w:p w:rsidR="00186EC6" w:rsidRDefault="00186EC6" w:rsidP="000F76BE">
            <w:pPr>
              <w:jc w:val="center"/>
            </w:pPr>
          </w:p>
          <w:p w:rsidR="00186EC6" w:rsidRPr="00D10F03" w:rsidRDefault="00186EC6" w:rsidP="000F76BE">
            <w:pPr>
              <w:jc w:val="center"/>
              <w:rPr>
                <w:b/>
              </w:rPr>
            </w:pPr>
            <w:r w:rsidRPr="00D10F03">
              <w:rPr>
                <w:b/>
              </w:rPr>
              <w:t>1</w:t>
            </w:r>
          </w:p>
        </w:tc>
        <w:tc>
          <w:tcPr>
            <w:tcW w:w="1476" w:type="dxa"/>
          </w:tcPr>
          <w:p w:rsidR="00186EC6" w:rsidRDefault="00186EC6" w:rsidP="000F76BE">
            <w:pPr>
              <w:jc w:val="center"/>
            </w:pPr>
          </w:p>
          <w:p w:rsidR="00186EC6" w:rsidRPr="00D10F03" w:rsidRDefault="00186EC6" w:rsidP="000F76BE">
            <w:pPr>
              <w:jc w:val="center"/>
              <w:rPr>
                <w:b/>
              </w:rPr>
            </w:pPr>
            <w:r w:rsidRPr="00D10F03">
              <w:rPr>
                <w:b/>
              </w:rPr>
              <w:t>2</w:t>
            </w:r>
          </w:p>
        </w:tc>
        <w:tc>
          <w:tcPr>
            <w:tcW w:w="1476" w:type="dxa"/>
          </w:tcPr>
          <w:p w:rsidR="00186EC6" w:rsidRDefault="00186EC6" w:rsidP="000F76BE">
            <w:pPr>
              <w:jc w:val="center"/>
            </w:pPr>
          </w:p>
          <w:p w:rsidR="00186EC6" w:rsidRPr="00D10F03" w:rsidRDefault="00186EC6" w:rsidP="000F76BE">
            <w:pPr>
              <w:jc w:val="center"/>
              <w:rPr>
                <w:b/>
              </w:rPr>
            </w:pPr>
            <w:r w:rsidRPr="00D10F03">
              <w:rPr>
                <w:b/>
              </w:rPr>
              <w:t>3</w:t>
            </w:r>
          </w:p>
        </w:tc>
        <w:tc>
          <w:tcPr>
            <w:tcW w:w="1476" w:type="dxa"/>
          </w:tcPr>
          <w:p w:rsidR="00186EC6" w:rsidRDefault="00186EC6" w:rsidP="000F76BE">
            <w:pPr>
              <w:jc w:val="center"/>
            </w:pPr>
          </w:p>
          <w:p w:rsidR="00186EC6" w:rsidRPr="00D10F03" w:rsidRDefault="00186EC6" w:rsidP="000F76BE">
            <w:pPr>
              <w:jc w:val="center"/>
              <w:rPr>
                <w:b/>
              </w:rPr>
            </w:pPr>
            <w:r w:rsidRPr="00D10F03">
              <w:rPr>
                <w:b/>
              </w:rPr>
              <w:t>4</w:t>
            </w:r>
          </w:p>
        </w:tc>
      </w:tr>
      <w:tr w:rsidR="00186EC6" w:rsidTr="000F76BE">
        <w:tc>
          <w:tcPr>
            <w:tcW w:w="1476" w:type="dxa"/>
          </w:tcPr>
          <w:p w:rsidR="00186EC6" w:rsidRDefault="00186EC6" w:rsidP="000F76BE">
            <w:r>
              <w:t>Paraphrase and/or summarize main ideas (S=4)</w:t>
            </w:r>
          </w:p>
        </w:tc>
        <w:tc>
          <w:tcPr>
            <w:tcW w:w="1476" w:type="dxa"/>
          </w:tcPr>
          <w:p w:rsidR="00186EC6" w:rsidRDefault="00186EC6" w:rsidP="000F76BE">
            <w:pPr>
              <w:jc w:val="center"/>
            </w:pPr>
          </w:p>
          <w:p w:rsidR="00186EC6" w:rsidRPr="00D10F03" w:rsidRDefault="00186EC6" w:rsidP="000F76BE">
            <w:pPr>
              <w:jc w:val="center"/>
              <w:rPr>
                <w:b/>
              </w:rPr>
            </w:pPr>
            <w:r w:rsidRPr="00D10F03">
              <w:rPr>
                <w:b/>
              </w:rPr>
              <w:t>0</w:t>
            </w:r>
          </w:p>
        </w:tc>
        <w:tc>
          <w:tcPr>
            <w:tcW w:w="1476" w:type="dxa"/>
          </w:tcPr>
          <w:p w:rsidR="00186EC6" w:rsidRDefault="00186EC6" w:rsidP="000F76BE">
            <w:pPr>
              <w:jc w:val="center"/>
            </w:pPr>
          </w:p>
          <w:p w:rsidR="00186EC6" w:rsidRPr="00D10F03" w:rsidRDefault="00186EC6" w:rsidP="000F76BE">
            <w:pPr>
              <w:jc w:val="center"/>
              <w:rPr>
                <w:b/>
              </w:rPr>
            </w:pPr>
            <w:r w:rsidRPr="00D10F03">
              <w:rPr>
                <w:b/>
              </w:rPr>
              <w:t>1</w:t>
            </w:r>
          </w:p>
        </w:tc>
        <w:tc>
          <w:tcPr>
            <w:tcW w:w="1476" w:type="dxa"/>
          </w:tcPr>
          <w:p w:rsidR="00186EC6" w:rsidRDefault="00186EC6" w:rsidP="000F76BE">
            <w:pPr>
              <w:jc w:val="center"/>
            </w:pPr>
          </w:p>
          <w:p w:rsidR="00186EC6" w:rsidRPr="00D10F03" w:rsidRDefault="00186EC6" w:rsidP="000F76BE">
            <w:pPr>
              <w:jc w:val="center"/>
              <w:rPr>
                <w:b/>
              </w:rPr>
            </w:pPr>
            <w:r w:rsidRPr="00D10F03">
              <w:rPr>
                <w:b/>
              </w:rPr>
              <w:t>2</w:t>
            </w:r>
          </w:p>
        </w:tc>
        <w:tc>
          <w:tcPr>
            <w:tcW w:w="1476" w:type="dxa"/>
          </w:tcPr>
          <w:p w:rsidR="00186EC6" w:rsidRDefault="00186EC6" w:rsidP="000F76BE">
            <w:pPr>
              <w:jc w:val="center"/>
            </w:pPr>
          </w:p>
          <w:p w:rsidR="00186EC6" w:rsidRPr="00D10F03" w:rsidRDefault="00186EC6" w:rsidP="000F76BE">
            <w:pPr>
              <w:jc w:val="center"/>
              <w:rPr>
                <w:b/>
              </w:rPr>
            </w:pPr>
            <w:r w:rsidRPr="00D10F03">
              <w:rPr>
                <w:b/>
              </w:rPr>
              <w:t>3</w:t>
            </w:r>
          </w:p>
        </w:tc>
        <w:tc>
          <w:tcPr>
            <w:tcW w:w="1476" w:type="dxa"/>
          </w:tcPr>
          <w:p w:rsidR="00186EC6" w:rsidRDefault="00186EC6" w:rsidP="000F76BE">
            <w:pPr>
              <w:jc w:val="center"/>
            </w:pPr>
          </w:p>
          <w:p w:rsidR="00186EC6" w:rsidRPr="00D10F03" w:rsidRDefault="00186EC6" w:rsidP="000F76BE">
            <w:pPr>
              <w:jc w:val="center"/>
              <w:rPr>
                <w:b/>
              </w:rPr>
            </w:pPr>
            <w:r w:rsidRPr="00D10F03">
              <w:rPr>
                <w:b/>
              </w:rPr>
              <w:t>4</w:t>
            </w:r>
          </w:p>
        </w:tc>
      </w:tr>
      <w:tr w:rsidR="00186EC6" w:rsidTr="000F76BE">
        <w:tc>
          <w:tcPr>
            <w:tcW w:w="1476" w:type="dxa"/>
          </w:tcPr>
          <w:p w:rsidR="00186EC6" w:rsidRDefault="00186EC6" w:rsidP="000F76BE">
            <w:r>
              <w:t>Responds to text by making a scientific connection or personal reflection (R=4)</w:t>
            </w:r>
          </w:p>
        </w:tc>
        <w:tc>
          <w:tcPr>
            <w:tcW w:w="1476" w:type="dxa"/>
          </w:tcPr>
          <w:p w:rsidR="00186EC6" w:rsidRDefault="00186EC6" w:rsidP="000F76BE">
            <w:pPr>
              <w:jc w:val="center"/>
            </w:pPr>
          </w:p>
          <w:p w:rsidR="00186EC6" w:rsidRDefault="00186EC6" w:rsidP="000F76BE">
            <w:r>
              <w:t xml:space="preserve">  </w:t>
            </w:r>
          </w:p>
          <w:p w:rsidR="00186EC6" w:rsidRPr="00D10F03" w:rsidRDefault="00186EC6" w:rsidP="000F76BE">
            <w:pPr>
              <w:rPr>
                <w:b/>
              </w:rPr>
            </w:pPr>
            <w:r>
              <w:t xml:space="preserve">        </w:t>
            </w:r>
            <w:r w:rsidRPr="00D10F03">
              <w:rPr>
                <w:b/>
              </w:rPr>
              <w:t>0</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1</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2</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3</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4</w:t>
            </w:r>
          </w:p>
        </w:tc>
      </w:tr>
      <w:tr w:rsidR="00186EC6" w:rsidTr="000F76BE">
        <w:tc>
          <w:tcPr>
            <w:tcW w:w="1476" w:type="dxa"/>
          </w:tcPr>
          <w:p w:rsidR="00186EC6" w:rsidRDefault="00186EC6" w:rsidP="000F76BE">
            <w:r>
              <w:t>Circle and determine the meaning of unknown vocabulary (V=4)</w:t>
            </w:r>
          </w:p>
        </w:tc>
        <w:tc>
          <w:tcPr>
            <w:tcW w:w="1476" w:type="dxa"/>
          </w:tcPr>
          <w:p w:rsidR="00186EC6" w:rsidRDefault="00186EC6" w:rsidP="000F76BE">
            <w:pPr>
              <w:jc w:val="center"/>
            </w:pPr>
          </w:p>
          <w:p w:rsidR="00186EC6" w:rsidRPr="00D10F03" w:rsidRDefault="00186EC6" w:rsidP="000F76BE">
            <w:pPr>
              <w:jc w:val="center"/>
              <w:rPr>
                <w:b/>
              </w:rPr>
            </w:pPr>
            <w:r w:rsidRPr="00D10F03">
              <w:rPr>
                <w:b/>
              </w:rPr>
              <w:t>0</w:t>
            </w:r>
          </w:p>
        </w:tc>
        <w:tc>
          <w:tcPr>
            <w:tcW w:w="1476" w:type="dxa"/>
          </w:tcPr>
          <w:p w:rsidR="00186EC6" w:rsidRDefault="00186EC6" w:rsidP="000F76BE">
            <w:pPr>
              <w:jc w:val="center"/>
            </w:pPr>
          </w:p>
          <w:p w:rsidR="00186EC6" w:rsidRPr="00D10F03" w:rsidRDefault="00186EC6" w:rsidP="000F76BE">
            <w:pPr>
              <w:jc w:val="center"/>
              <w:rPr>
                <w:b/>
              </w:rPr>
            </w:pPr>
            <w:r w:rsidRPr="00D10F03">
              <w:rPr>
                <w:b/>
              </w:rPr>
              <w:t>1</w:t>
            </w:r>
          </w:p>
        </w:tc>
        <w:tc>
          <w:tcPr>
            <w:tcW w:w="1476" w:type="dxa"/>
          </w:tcPr>
          <w:p w:rsidR="00186EC6" w:rsidRDefault="00186EC6" w:rsidP="000F76BE">
            <w:pPr>
              <w:jc w:val="center"/>
            </w:pPr>
          </w:p>
          <w:p w:rsidR="00186EC6" w:rsidRPr="00D10F03" w:rsidRDefault="00186EC6" w:rsidP="000F76BE">
            <w:pPr>
              <w:jc w:val="center"/>
              <w:rPr>
                <w:b/>
              </w:rPr>
            </w:pPr>
            <w:r w:rsidRPr="00D10F03">
              <w:rPr>
                <w:b/>
              </w:rPr>
              <w:t>2</w:t>
            </w:r>
          </w:p>
          <w:p w:rsidR="00186EC6" w:rsidRDefault="00186EC6" w:rsidP="000F76BE">
            <w:pPr>
              <w:jc w:val="center"/>
            </w:pPr>
          </w:p>
        </w:tc>
        <w:tc>
          <w:tcPr>
            <w:tcW w:w="1476" w:type="dxa"/>
          </w:tcPr>
          <w:p w:rsidR="00186EC6" w:rsidRDefault="00186EC6" w:rsidP="000F76BE">
            <w:pPr>
              <w:jc w:val="center"/>
            </w:pPr>
          </w:p>
          <w:p w:rsidR="00186EC6" w:rsidRPr="00D10F03" w:rsidRDefault="00186EC6" w:rsidP="000F76BE">
            <w:pPr>
              <w:jc w:val="center"/>
              <w:rPr>
                <w:b/>
              </w:rPr>
            </w:pPr>
            <w:r w:rsidRPr="00D10F03">
              <w:rPr>
                <w:b/>
              </w:rPr>
              <w:t>3</w:t>
            </w:r>
          </w:p>
        </w:tc>
        <w:tc>
          <w:tcPr>
            <w:tcW w:w="1476" w:type="dxa"/>
          </w:tcPr>
          <w:p w:rsidR="00186EC6" w:rsidRDefault="00186EC6" w:rsidP="000F76BE">
            <w:pPr>
              <w:jc w:val="center"/>
            </w:pPr>
          </w:p>
          <w:p w:rsidR="00186EC6" w:rsidRPr="00D10F03" w:rsidRDefault="00186EC6" w:rsidP="000F76BE">
            <w:pPr>
              <w:jc w:val="center"/>
              <w:rPr>
                <w:b/>
              </w:rPr>
            </w:pPr>
            <w:r w:rsidRPr="00D10F03">
              <w:rPr>
                <w:b/>
              </w:rPr>
              <w:t>4</w:t>
            </w:r>
          </w:p>
        </w:tc>
      </w:tr>
      <w:tr w:rsidR="00186EC6" w:rsidTr="000F76BE">
        <w:tc>
          <w:tcPr>
            <w:tcW w:w="1476" w:type="dxa"/>
          </w:tcPr>
          <w:p w:rsidR="00186EC6" w:rsidRDefault="00186EC6" w:rsidP="000F76BE">
            <w:r>
              <w:t>Create questions about the text that you are unsure about (CQ=4)</w:t>
            </w:r>
          </w:p>
        </w:tc>
        <w:tc>
          <w:tcPr>
            <w:tcW w:w="1476" w:type="dxa"/>
          </w:tcPr>
          <w:p w:rsidR="00186EC6" w:rsidRDefault="00186EC6" w:rsidP="000F76BE">
            <w:pPr>
              <w:jc w:val="center"/>
            </w:pPr>
          </w:p>
          <w:p w:rsidR="00186EC6" w:rsidRPr="00D10F03" w:rsidRDefault="00186EC6" w:rsidP="000F76BE">
            <w:pPr>
              <w:jc w:val="center"/>
              <w:rPr>
                <w:b/>
              </w:rPr>
            </w:pPr>
            <w:r w:rsidRPr="00D10F03">
              <w:rPr>
                <w:b/>
              </w:rPr>
              <w:t>0</w:t>
            </w:r>
          </w:p>
        </w:tc>
        <w:tc>
          <w:tcPr>
            <w:tcW w:w="1476" w:type="dxa"/>
          </w:tcPr>
          <w:p w:rsidR="00186EC6" w:rsidRDefault="00186EC6" w:rsidP="000F76BE">
            <w:pPr>
              <w:jc w:val="center"/>
            </w:pPr>
          </w:p>
          <w:p w:rsidR="00186EC6" w:rsidRPr="00D10F03" w:rsidRDefault="00186EC6" w:rsidP="000F76BE">
            <w:pPr>
              <w:jc w:val="center"/>
              <w:rPr>
                <w:b/>
              </w:rPr>
            </w:pPr>
            <w:r w:rsidRPr="00D10F03">
              <w:rPr>
                <w:b/>
              </w:rPr>
              <w:t>1</w:t>
            </w:r>
          </w:p>
        </w:tc>
        <w:tc>
          <w:tcPr>
            <w:tcW w:w="1476" w:type="dxa"/>
          </w:tcPr>
          <w:p w:rsidR="00186EC6" w:rsidRDefault="00186EC6" w:rsidP="000F76BE">
            <w:pPr>
              <w:jc w:val="center"/>
            </w:pPr>
          </w:p>
          <w:p w:rsidR="00186EC6" w:rsidRPr="00D10F03" w:rsidRDefault="00186EC6" w:rsidP="000F76BE">
            <w:pPr>
              <w:jc w:val="center"/>
              <w:rPr>
                <w:b/>
              </w:rPr>
            </w:pPr>
            <w:r w:rsidRPr="00D10F03">
              <w:rPr>
                <w:b/>
              </w:rPr>
              <w:t>2</w:t>
            </w:r>
          </w:p>
        </w:tc>
        <w:tc>
          <w:tcPr>
            <w:tcW w:w="1476" w:type="dxa"/>
          </w:tcPr>
          <w:p w:rsidR="00186EC6" w:rsidRDefault="00186EC6" w:rsidP="000F76BE">
            <w:pPr>
              <w:jc w:val="center"/>
            </w:pPr>
          </w:p>
          <w:p w:rsidR="00186EC6" w:rsidRPr="00D10F03" w:rsidRDefault="00186EC6" w:rsidP="000F76BE">
            <w:pPr>
              <w:jc w:val="center"/>
              <w:rPr>
                <w:b/>
              </w:rPr>
            </w:pPr>
            <w:r w:rsidRPr="00D10F03">
              <w:rPr>
                <w:b/>
              </w:rPr>
              <w:t>3</w:t>
            </w:r>
          </w:p>
        </w:tc>
        <w:tc>
          <w:tcPr>
            <w:tcW w:w="1476" w:type="dxa"/>
          </w:tcPr>
          <w:p w:rsidR="00186EC6" w:rsidRDefault="00186EC6" w:rsidP="000F76BE">
            <w:pPr>
              <w:jc w:val="center"/>
            </w:pPr>
          </w:p>
          <w:p w:rsidR="00186EC6" w:rsidRPr="00D10F03" w:rsidRDefault="00186EC6" w:rsidP="000F76BE">
            <w:pPr>
              <w:jc w:val="center"/>
              <w:rPr>
                <w:b/>
              </w:rPr>
            </w:pPr>
            <w:r w:rsidRPr="00D10F03">
              <w:rPr>
                <w:b/>
              </w:rPr>
              <w:t>4</w:t>
            </w:r>
          </w:p>
        </w:tc>
      </w:tr>
      <w:tr w:rsidR="00186EC6" w:rsidTr="000F76BE">
        <w:tc>
          <w:tcPr>
            <w:tcW w:w="1476" w:type="dxa"/>
          </w:tcPr>
          <w:p w:rsidR="00186EC6" w:rsidRDefault="00186EC6" w:rsidP="000F76BE">
            <w:r>
              <w:t>Comprehension questions at end of text are answered correctly (Q=4)</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0</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1</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2</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3</w:t>
            </w:r>
          </w:p>
        </w:tc>
        <w:tc>
          <w:tcPr>
            <w:tcW w:w="1476" w:type="dxa"/>
          </w:tcPr>
          <w:p w:rsidR="00186EC6" w:rsidRDefault="00186EC6" w:rsidP="000F76BE">
            <w:pPr>
              <w:jc w:val="center"/>
            </w:pPr>
          </w:p>
          <w:p w:rsidR="00186EC6" w:rsidRDefault="00186EC6" w:rsidP="000F76BE">
            <w:pPr>
              <w:jc w:val="center"/>
            </w:pPr>
          </w:p>
          <w:p w:rsidR="00186EC6" w:rsidRPr="00D10F03" w:rsidRDefault="00186EC6" w:rsidP="000F76BE">
            <w:pPr>
              <w:jc w:val="center"/>
              <w:rPr>
                <w:b/>
              </w:rPr>
            </w:pPr>
            <w:r w:rsidRPr="00D10F03">
              <w:rPr>
                <w:b/>
              </w:rPr>
              <w:t>4</w:t>
            </w:r>
          </w:p>
        </w:tc>
      </w:tr>
    </w:tbl>
    <w:p w:rsidR="00186EC6" w:rsidRDefault="00186EC6" w:rsidP="00186EC6">
      <w:pPr>
        <w:tabs>
          <w:tab w:val="left" w:pos="6600"/>
        </w:tabs>
      </w:pPr>
      <w:bookmarkStart w:id="0" w:name="_GoBack"/>
      <w:bookmarkEnd w:id="0"/>
    </w:p>
    <w:sectPr w:rsidR="00186EC6" w:rsidSect="00186EC6">
      <w:pgSz w:w="12240" w:h="15840"/>
      <w:pgMar w:top="288"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E2D67"/>
    <w:multiLevelType w:val="hybridMultilevel"/>
    <w:tmpl w:val="FC00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7176"/>
    <w:rsid w:val="00186EC6"/>
    <w:rsid w:val="004161C2"/>
    <w:rsid w:val="004A3E81"/>
    <w:rsid w:val="00560B4D"/>
    <w:rsid w:val="00AD095E"/>
    <w:rsid w:val="00C508C9"/>
    <w:rsid w:val="00F371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76"/>
    <w:pPr>
      <w:ind w:left="720"/>
      <w:contextualSpacing/>
    </w:pPr>
  </w:style>
  <w:style w:type="table" w:styleId="TableGrid">
    <w:name w:val="Table Grid"/>
    <w:basedOn w:val="TableNormal"/>
    <w:uiPriority w:val="59"/>
    <w:rsid w:val="00186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76"/>
    <w:pPr>
      <w:ind w:left="720"/>
      <w:contextualSpacing/>
    </w:pPr>
  </w:style>
  <w:style w:type="table" w:styleId="TableGrid">
    <w:name w:val="Table Grid"/>
    <w:basedOn w:val="TableNormal"/>
    <w:uiPriority w:val="59"/>
    <w:rsid w:val="00186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Company>Charlotte Mecklenburg Schools</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Tawney Parsley</dc:creator>
  <cp:lastModifiedBy>caitlin1.cardano</cp:lastModifiedBy>
  <cp:revision>2</cp:revision>
  <cp:lastPrinted>2015-01-13T18:33:00Z</cp:lastPrinted>
  <dcterms:created xsi:type="dcterms:W3CDTF">2015-01-13T18:34:00Z</dcterms:created>
  <dcterms:modified xsi:type="dcterms:W3CDTF">2015-01-13T18:34:00Z</dcterms:modified>
</cp:coreProperties>
</file>